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CA" w:rsidRDefault="00D41216">
      <w:pPr>
        <w:jc w:val="center"/>
        <w:rPr>
          <w:rFonts w:ascii="Cambria" w:hAnsi="Cambria" w:cs="Cambria"/>
          <w:sz w:val="24"/>
          <w:szCs w:val="24"/>
        </w:rPr>
      </w:pPr>
      <w:r>
        <w:rPr>
          <w:rFonts w:ascii="Cambria" w:hAnsi="Cambria" w:cs="Cambria"/>
          <w:noProof/>
          <w:sz w:val="24"/>
          <w:szCs w:val="24"/>
        </w:rPr>
        <w:drawing>
          <wp:inline distT="0" distB="0" distL="0" distR="0">
            <wp:extent cx="1571625" cy="990600"/>
            <wp:effectExtent l="19050" t="0" r="9525" b="0"/>
            <wp:docPr id="1" name="Picture 1" descr="Updated Green Cast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d Green Castle Logo"/>
                    <pic:cNvPicPr>
                      <a:picLocks noChangeAspect="1" noChangeArrowheads="1"/>
                    </pic:cNvPicPr>
                  </pic:nvPicPr>
                  <pic:blipFill>
                    <a:blip r:embed="rId5"/>
                    <a:srcRect/>
                    <a:stretch>
                      <a:fillRect/>
                    </a:stretch>
                  </pic:blipFill>
                  <pic:spPr bwMode="auto">
                    <a:xfrm>
                      <a:off x="0" y="0"/>
                      <a:ext cx="1571625" cy="990600"/>
                    </a:xfrm>
                    <a:prstGeom prst="rect">
                      <a:avLst/>
                    </a:prstGeom>
                    <a:noFill/>
                    <a:ln w="9525">
                      <a:noFill/>
                      <a:miter lim="800000"/>
                      <a:headEnd/>
                      <a:tailEnd/>
                    </a:ln>
                  </pic:spPr>
                </pic:pic>
              </a:graphicData>
            </a:graphic>
          </wp:inline>
        </w:drawing>
      </w:r>
    </w:p>
    <w:p w:rsidR="005B0D7E" w:rsidRDefault="005B0D7E">
      <w:pPr>
        <w:spacing w:after="0"/>
        <w:jc w:val="center"/>
        <w:rPr>
          <w:rFonts w:ascii="Cambria" w:hAnsi="Cambria" w:cs="Cambria"/>
          <w:b/>
          <w:bCs/>
          <w:sz w:val="24"/>
          <w:szCs w:val="24"/>
        </w:rPr>
      </w:pPr>
    </w:p>
    <w:p w:rsidR="001008CA" w:rsidRDefault="001008CA">
      <w:pPr>
        <w:spacing w:after="0"/>
        <w:jc w:val="center"/>
        <w:rPr>
          <w:rFonts w:ascii="Cambria" w:hAnsi="Cambria" w:cs="Cambria"/>
          <w:b/>
          <w:bCs/>
          <w:sz w:val="24"/>
          <w:szCs w:val="24"/>
        </w:rPr>
      </w:pPr>
      <w:r>
        <w:rPr>
          <w:rFonts w:ascii="Cambria" w:hAnsi="Cambria" w:cs="Cambria"/>
          <w:b/>
          <w:bCs/>
          <w:sz w:val="24"/>
          <w:szCs w:val="24"/>
        </w:rPr>
        <w:t>TENANT LEASE MEETING CHECKLIST</w:t>
      </w:r>
    </w:p>
    <w:p w:rsidR="001008CA" w:rsidRDefault="001008CA">
      <w:pPr>
        <w:spacing w:after="0"/>
        <w:jc w:val="center"/>
        <w:rPr>
          <w:rFonts w:ascii="Cambria" w:hAnsi="Cambria" w:cs="Cambria"/>
          <w:b/>
          <w:bCs/>
          <w:sz w:val="24"/>
          <w:szCs w:val="24"/>
        </w:rPr>
      </w:pPr>
      <w:r>
        <w:rPr>
          <w:rFonts w:ascii="Cambria" w:hAnsi="Cambria" w:cs="Cambria"/>
          <w:b/>
          <w:bCs/>
          <w:sz w:val="24"/>
          <w:szCs w:val="24"/>
        </w:rPr>
        <w:t>ITEMS REQUIRED AS A CONDITION TO MEETING</w:t>
      </w:r>
    </w:p>
    <w:p w:rsidR="001008CA" w:rsidRDefault="001008CA">
      <w:pPr>
        <w:pStyle w:val="BodyText"/>
      </w:pPr>
      <w:r>
        <w:t xml:space="preserve">The following is a checklist of items that we ask that you </w:t>
      </w:r>
      <w:r>
        <w:rPr>
          <w:u w:val="single"/>
        </w:rPr>
        <w:t>review in detail and complete prior to the initial lease meeting</w:t>
      </w:r>
      <w:r>
        <w:t>.  Our relationship with our tenants and our community is important to us.    The lease meeting forms the foundation of that relationship.</w:t>
      </w:r>
    </w:p>
    <w:p w:rsidR="001008CA" w:rsidRDefault="001008CA">
      <w:pPr>
        <w:spacing w:after="0"/>
        <w:rPr>
          <w:rFonts w:ascii="Cambria" w:hAnsi="Cambria" w:cs="Cambria"/>
          <w:sz w:val="24"/>
          <w:szCs w:val="24"/>
        </w:rPr>
      </w:pPr>
    </w:p>
    <w:p w:rsidR="001008CA" w:rsidRDefault="001008CA">
      <w:pPr>
        <w:pStyle w:val="ListParagraph"/>
        <w:numPr>
          <w:ilvl w:val="0"/>
          <w:numId w:val="1"/>
        </w:numPr>
        <w:spacing w:after="0"/>
        <w:rPr>
          <w:rFonts w:ascii="Cambria" w:hAnsi="Cambria" w:cs="Cambria"/>
          <w:sz w:val="24"/>
          <w:szCs w:val="24"/>
        </w:rPr>
      </w:pPr>
      <w:r>
        <w:rPr>
          <w:rFonts w:ascii="Cambria" w:hAnsi="Cambria" w:cs="Cambria"/>
          <w:b/>
          <w:bCs/>
          <w:sz w:val="24"/>
          <w:szCs w:val="24"/>
          <w:u w:val="single"/>
        </w:rPr>
        <w:t>The Lease</w:t>
      </w:r>
      <w:r>
        <w:rPr>
          <w:rFonts w:ascii="Cambria" w:hAnsi="Cambria" w:cs="Cambria"/>
          <w:sz w:val="24"/>
          <w:szCs w:val="24"/>
        </w:rPr>
        <w:t>.  Review the lease and supporting documents in detail.   This forms the foundation of the expectations we have for each other.</w:t>
      </w:r>
    </w:p>
    <w:p w:rsidR="001008CA" w:rsidRDefault="001008CA">
      <w:pPr>
        <w:pStyle w:val="ListParagraph"/>
        <w:numPr>
          <w:ilvl w:val="0"/>
          <w:numId w:val="1"/>
        </w:numPr>
        <w:spacing w:after="0"/>
        <w:rPr>
          <w:rFonts w:ascii="Cambria" w:hAnsi="Cambria" w:cs="Cambria"/>
          <w:sz w:val="24"/>
          <w:szCs w:val="24"/>
        </w:rPr>
      </w:pPr>
      <w:r>
        <w:rPr>
          <w:rFonts w:ascii="Cambria" w:hAnsi="Cambria" w:cs="Cambria"/>
          <w:b/>
          <w:bCs/>
          <w:sz w:val="24"/>
          <w:szCs w:val="24"/>
          <w:u w:val="single"/>
        </w:rPr>
        <w:t>Inform your Parents</w:t>
      </w:r>
      <w:r>
        <w:rPr>
          <w:rFonts w:ascii="Cambria" w:hAnsi="Cambria" w:cs="Cambria"/>
          <w:sz w:val="24"/>
          <w:szCs w:val="24"/>
        </w:rPr>
        <w:t>.  Discuss the lease with your parents to be sure that their questions have been answered.  Our relationship is with you, but your parents will want to know.  Inform them early on in the process.</w:t>
      </w:r>
    </w:p>
    <w:p w:rsidR="001008CA" w:rsidRDefault="001008CA">
      <w:pPr>
        <w:pStyle w:val="ListParagraph"/>
        <w:numPr>
          <w:ilvl w:val="0"/>
          <w:numId w:val="1"/>
        </w:numPr>
        <w:spacing w:after="0"/>
        <w:rPr>
          <w:rFonts w:ascii="Cambria" w:hAnsi="Cambria" w:cs="Cambria"/>
          <w:sz w:val="24"/>
          <w:szCs w:val="24"/>
        </w:rPr>
      </w:pPr>
      <w:r>
        <w:rPr>
          <w:rFonts w:ascii="Cambria" w:hAnsi="Cambria" w:cs="Cambria"/>
          <w:b/>
          <w:bCs/>
          <w:sz w:val="24"/>
          <w:szCs w:val="24"/>
          <w:u w:val="single"/>
        </w:rPr>
        <w:t>Have a business meeting with your fellow tenants in advance of the Lease Meeting</w:t>
      </w:r>
      <w:r>
        <w:rPr>
          <w:rFonts w:ascii="Cambria" w:hAnsi="Cambria" w:cs="Cambria"/>
          <w:sz w:val="24"/>
          <w:szCs w:val="24"/>
        </w:rPr>
        <w:t xml:space="preserve">.  Discuss all details and the rent and utility expenses with your full group.  Make sure there is a meeting of the minds on all details, terms and conditions.  </w:t>
      </w:r>
    </w:p>
    <w:p w:rsidR="001008CA" w:rsidRDefault="001008CA">
      <w:pPr>
        <w:pStyle w:val="ListParagraph"/>
        <w:numPr>
          <w:ilvl w:val="0"/>
          <w:numId w:val="1"/>
        </w:numPr>
        <w:spacing w:after="0"/>
        <w:rPr>
          <w:rFonts w:ascii="Cambria" w:hAnsi="Cambria" w:cs="Cambria"/>
          <w:sz w:val="24"/>
          <w:szCs w:val="24"/>
        </w:rPr>
      </w:pPr>
      <w:r>
        <w:rPr>
          <w:rFonts w:ascii="Cambria" w:hAnsi="Cambria" w:cs="Cambria"/>
          <w:b/>
          <w:bCs/>
          <w:sz w:val="24"/>
          <w:szCs w:val="24"/>
          <w:u w:val="single"/>
        </w:rPr>
        <w:t>Schedule the Appointment</w:t>
      </w:r>
      <w:r>
        <w:rPr>
          <w:rFonts w:ascii="Cambria" w:hAnsi="Cambria" w:cs="Cambria"/>
          <w:sz w:val="24"/>
          <w:szCs w:val="24"/>
        </w:rPr>
        <w:t xml:space="preserve">.  Once you have full agreement &amp; wish to proceed to the interview/lease agreement, call to schedule an appointment:  (802) </w:t>
      </w:r>
      <w:r w:rsidR="00EF603B">
        <w:rPr>
          <w:rFonts w:ascii="Cambria" w:hAnsi="Cambria" w:cs="Cambria"/>
          <w:sz w:val="24"/>
          <w:szCs w:val="24"/>
        </w:rPr>
        <w:t>777-8968</w:t>
      </w:r>
      <w:r>
        <w:rPr>
          <w:rFonts w:ascii="Cambria" w:hAnsi="Cambria" w:cs="Cambria"/>
          <w:sz w:val="24"/>
          <w:szCs w:val="24"/>
        </w:rPr>
        <w:t>.</w:t>
      </w:r>
    </w:p>
    <w:p w:rsidR="001008CA" w:rsidRDefault="001008CA">
      <w:pPr>
        <w:pStyle w:val="ListParagraph"/>
        <w:numPr>
          <w:ilvl w:val="0"/>
          <w:numId w:val="1"/>
        </w:numPr>
        <w:spacing w:after="0"/>
        <w:rPr>
          <w:rFonts w:ascii="Cambria" w:hAnsi="Cambria" w:cs="Cambria"/>
          <w:sz w:val="24"/>
          <w:szCs w:val="24"/>
        </w:rPr>
      </w:pPr>
      <w:r>
        <w:rPr>
          <w:rFonts w:ascii="Cambria" w:hAnsi="Cambria" w:cs="Cambria"/>
          <w:b/>
          <w:bCs/>
          <w:sz w:val="24"/>
          <w:szCs w:val="24"/>
          <w:u w:val="single"/>
        </w:rPr>
        <w:t>Conditions to Leasing</w:t>
      </w:r>
      <w:r>
        <w:rPr>
          <w:rFonts w:ascii="Cambria" w:hAnsi="Cambria" w:cs="Cambria"/>
          <w:b/>
          <w:bCs/>
          <w:sz w:val="24"/>
          <w:szCs w:val="24"/>
        </w:rPr>
        <w:t>.   Bring all of the following to the Lease Meeting:</w:t>
      </w:r>
    </w:p>
    <w:p w:rsidR="001008CA" w:rsidRDefault="001008CA">
      <w:pPr>
        <w:pStyle w:val="ListParagraph"/>
        <w:numPr>
          <w:ilvl w:val="0"/>
          <w:numId w:val="2"/>
        </w:numPr>
        <w:spacing w:after="0"/>
        <w:rPr>
          <w:rFonts w:ascii="Cambria" w:hAnsi="Cambria" w:cs="Cambria"/>
          <w:sz w:val="24"/>
          <w:szCs w:val="24"/>
        </w:rPr>
      </w:pPr>
      <w:r>
        <w:rPr>
          <w:rFonts w:ascii="Cambria" w:hAnsi="Cambria" w:cs="Cambria"/>
          <w:b/>
          <w:bCs/>
          <w:sz w:val="24"/>
          <w:szCs w:val="24"/>
        </w:rPr>
        <w:t>Rental Application</w:t>
      </w:r>
      <w:r>
        <w:rPr>
          <w:rFonts w:ascii="Cambria" w:hAnsi="Cambria" w:cs="Cambria"/>
          <w:sz w:val="24"/>
          <w:szCs w:val="24"/>
        </w:rPr>
        <w:t>.  Completed &amp; signed for each tenant</w:t>
      </w:r>
    </w:p>
    <w:p w:rsidR="001008CA" w:rsidRDefault="001008CA">
      <w:pPr>
        <w:pStyle w:val="ListParagraph"/>
        <w:numPr>
          <w:ilvl w:val="0"/>
          <w:numId w:val="2"/>
        </w:numPr>
        <w:spacing w:after="0"/>
        <w:rPr>
          <w:rFonts w:ascii="Cambria" w:hAnsi="Cambria" w:cs="Cambria"/>
          <w:sz w:val="24"/>
          <w:szCs w:val="24"/>
        </w:rPr>
      </w:pPr>
      <w:r>
        <w:rPr>
          <w:rFonts w:ascii="Cambria" w:hAnsi="Cambria" w:cs="Cambria"/>
          <w:b/>
          <w:bCs/>
          <w:sz w:val="24"/>
          <w:szCs w:val="24"/>
        </w:rPr>
        <w:t>ACH Authorization</w:t>
      </w:r>
      <w:r>
        <w:rPr>
          <w:rFonts w:ascii="Cambria" w:hAnsi="Cambria" w:cs="Cambria"/>
          <w:sz w:val="24"/>
          <w:szCs w:val="24"/>
        </w:rPr>
        <w:t>.</w:t>
      </w:r>
      <w:r>
        <w:rPr>
          <w:rFonts w:ascii="Cambria" w:hAnsi="Cambria" w:cs="Cambria"/>
          <w:sz w:val="24"/>
          <w:szCs w:val="24"/>
        </w:rPr>
        <w:tab/>
        <w:t>Completed &amp; signed ACH Debit Authorization Form</w:t>
      </w:r>
    </w:p>
    <w:p w:rsidR="001008CA" w:rsidRDefault="001008CA">
      <w:pPr>
        <w:pStyle w:val="ListParagraph"/>
        <w:numPr>
          <w:ilvl w:val="0"/>
          <w:numId w:val="2"/>
        </w:numPr>
        <w:spacing w:after="0"/>
        <w:rPr>
          <w:rFonts w:ascii="Cambria" w:hAnsi="Cambria" w:cs="Cambria"/>
          <w:sz w:val="24"/>
          <w:szCs w:val="24"/>
        </w:rPr>
      </w:pPr>
      <w:r>
        <w:rPr>
          <w:rFonts w:ascii="Cambria" w:hAnsi="Cambria" w:cs="Cambria"/>
          <w:b/>
          <w:bCs/>
          <w:sz w:val="24"/>
          <w:szCs w:val="24"/>
          <w:u w:val="single"/>
        </w:rPr>
        <w:t>Security Deposit</w:t>
      </w:r>
      <w:r>
        <w:rPr>
          <w:rFonts w:ascii="Cambria" w:hAnsi="Cambria" w:cs="Cambria"/>
          <w:sz w:val="24"/>
          <w:szCs w:val="24"/>
        </w:rPr>
        <w:t xml:space="preserve">.  Security deposit check payable to Green Castle Group. </w:t>
      </w:r>
    </w:p>
    <w:p w:rsidR="001008CA" w:rsidRDefault="001008CA">
      <w:pPr>
        <w:spacing w:after="0"/>
        <w:ind w:left="720" w:hanging="360"/>
        <w:rPr>
          <w:rFonts w:ascii="Cambria" w:hAnsi="Cambria" w:cs="Cambria"/>
          <w:sz w:val="24"/>
          <w:szCs w:val="24"/>
        </w:rPr>
      </w:pPr>
      <w:r>
        <w:rPr>
          <w:rFonts w:ascii="Cambria" w:hAnsi="Cambria" w:cs="Cambria"/>
          <w:b/>
          <w:bCs/>
          <w:i/>
          <w:iCs/>
          <w:sz w:val="24"/>
          <w:szCs w:val="24"/>
        </w:rPr>
        <w:t>-</w:t>
      </w:r>
      <w:r>
        <w:rPr>
          <w:rFonts w:ascii="Cambria" w:hAnsi="Cambria" w:cs="Cambria"/>
          <w:b/>
          <w:bCs/>
          <w:i/>
          <w:iCs/>
          <w:sz w:val="24"/>
          <w:szCs w:val="24"/>
        </w:rPr>
        <w:tab/>
      </w:r>
      <w:r>
        <w:rPr>
          <w:rFonts w:ascii="Cambria" w:hAnsi="Cambria" w:cs="Cambria"/>
          <w:b/>
          <w:bCs/>
          <w:i/>
          <w:iCs/>
          <w:sz w:val="24"/>
          <w:szCs w:val="24"/>
          <w:u w:val="single"/>
        </w:rPr>
        <w:t>All Tenants</w:t>
      </w:r>
      <w:r>
        <w:rPr>
          <w:rFonts w:ascii="Cambria" w:hAnsi="Cambria" w:cs="Cambria"/>
          <w:b/>
          <w:bCs/>
          <w:i/>
          <w:iCs/>
          <w:sz w:val="24"/>
          <w:szCs w:val="24"/>
        </w:rPr>
        <w:t xml:space="preserve">  The lease meeting is a critical first step in forming our understanding.  All Tenants must attend in order to lease.</w:t>
      </w:r>
    </w:p>
    <w:p w:rsidR="001008CA" w:rsidRDefault="001008CA">
      <w:pPr>
        <w:spacing w:after="0"/>
        <w:rPr>
          <w:rFonts w:ascii="Cambria" w:hAnsi="Cambria" w:cs="Cambria"/>
          <w:sz w:val="24"/>
          <w:szCs w:val="24"/>
        </w:rPr>
      </w:pPr>
    </w:p>
    <w:p w:rsidR="001008CA" w:rsidRDefault="001008CA">
      <w:pPr>
        <w:spacing w:after="0"/>
        <w:rPr>
          <w:rFonts w:ascii="Cambria" w:hAnsi="Cambria" w:cs="Cambria"/>
          <w:sz w:val="24"/>
          <w:szCs w:val="24"/>
        </w:rPr>
      </w:pPr>
      <w:r>
        <w:rPr>
          <w:rFonts w:ascii="Cambria" w:hAnsi="Cambria" w:cs="Cambria"/>
          <w:sz w:val="24"/>
          <w:szCs w:val="24"/>
        </w:rPr>
        <w:t xml:space="preserve">THE LEASE MEETING IS AT 346 SHELBURNE ROAD, </w:t>
      </w:r>
      <w:r w:rsidR="00E37534">
        <w:rPr>
          <w:rFonts w:ascii="Cambria" w:hAnsi="Cambria" w:cs="Cambria"/>
          <w:sz w:val="24"/>
          <w:szCs w:val="24"/>
        </w:rPr>
        <w:t>6</w:t>
      </w:r>
      <w:r w:rsidR="00E37534" w:rsidRPr="00E37534">
        <w:rPr>
          <w:rFonts w:ascii="Cambria" w:hAnsi="Cambria" w:cs="Cambria"/>
          <w:sz w:val="24"/>
          <w:szCs w:val="24"/>
          <w:vertAlign w:val="superscript"/>
        </w:rPr>
        <w:t>th</w:t>
      </w:r>
      <w:r w:rsidR="00E37534">
        <w:rPr>
          <w:rFonts w:ascii="Cambria" w:hAnsi="Cambria" w:cs="Cambria"/>
          <w:sz w:val="24"/>
          <w:szCs w:val="24"/>
        </w:rPr>
        <w:t xml:space="preserve"> FLOOR,</w:t>
      </w:r>
      <w:r>
        <w:rPr>
          <w:rFonts w:ascii="Cambria" w:hAnsi="Cambria" w:cs="Cambria"/>
          <w:sz w:val="24"/>
          <w:szCs w:val="24"/>
        </w:rPr>
        <w:t xml:space="preserve"> IN BURLINGTON </w:t>
      </w:r>
    </w:p>
    <w:p w:rsidR="001008CA" w:rsidRDefault="009B7583">
      <w:pPr>
        <w:spacing w:after="0"/>
        <w:rPr>
          <w:rFonts w:ascii="Cambria" w:hAnsi="Cambria" w:cs="Cambria"/>
          <w:sz w:val="24"/>
          <w:szCs w:val="24"/>
        </w:rPr>
      </w:pPr>
      <w:r>
        <w:rPr>
          <w:rFonts w:ascii="Cambria" w:hAnsi="Cambria" w:cs="Cambria"/>
          <w:sz w:val="24"/>
          <w:szCs w:val="24"/>
        </w:rPr>
        <w:t>(The Hickok &amp; Boardman Building)</w:t>
      </w:r>
    </w:p>
    <w:p w:rsidR="001008CA" w:rsidRDefault="001008CA">
      <w:pPr>
        <w:spacing w:after="0"/>
        <w:rPr>
          <w:rFonts w:ascii="Cambria" w:hAnsi="Cambria" w:cs="Cambria"/>
          <w:sz w:val="24"/>
          <w:szCs w:val="24"/>
        </w:rPr>
      </w:pPr>
    </w:p>
    <w:p w:rsidR="001008CA" w:rsidRDefault="001008CA">
      <w:pPr>
        <w:spacing w:after="0"/>
        <w:rPr>
          <w:rFonts w:ascii="Cambria" w:hAnsi="Cambria" w:cs="Cambria"/>
          <w:sz w:val="24"/>
          <w:szCs w:val="24"/>
        </w:rPr>
      </w:pPr>
    </w:p>
    <w:p w:rsidR="00DB654B" w:rsidRDefault="00DB654B">
      <w:pPr>
        <w:spacing w:after="0"/>
      </w:pPr>
    </w:p>
    <w:p w:rsidR="00DB654B" w:rsidRDefault="00DB654B">
      <w:pPr>
        <w:spacing w:after="0"/>
      </w:pPr>
    </w:p>
    <w:p w:rsidR="00DB654B" w:rsidRDefault="00DB654B">
      <w:pPr>
        <w:spacing w:after="0"/>
      </w:pPr>
    </w:p>
    <w:p w:rsidR="00DB654B" w:rsidRDefault="00DB654B">
      <w:pPr>
        <w:spacing w:after="0"/>
      </w:pPr>
    </w:p>
    <w:p w:rsidR="00DB654B" w:rsidRDefault="00DB654B">
      <w:pPr>
        <w:spacing w:after="0"/>
      </w:pPr>
    </w:p>
    <w:p w:rsidR="001008CA" w:rsidRDefault="009E6E0A">
      <w:pPr>
        <w:spacing w:after="0"/>
        <w:rPr>
          <w:rFonts w:ascii="Cambria" w:hAnsi="Cambria" w:cs="Cambria"/>
          <w:sz w:val="24"/>
          <w:szCs w:val="24"/>
        </w:rPr>
      </w:pPr>
      <w:hyperlink r:id="rId6" w:history="1">
        <w:r w:rsidR="001008CA">
          <w:rPr>
            <w:rStyle w:val="Hyperlink"/>
            <w:rFonts w:ascii="Cambria" w:hAnsi="Cambria" w:cs="Cambria"/>
            <w:sz w:val="24"/>
            <w:szCs w:val="24"/>
          </w:rPr>
          <w:t>www.greencastlegrp.com</w:t>
        </w:r>
      </w:hyperlink>
      <w:r w:rsidR="00EF603B">
        <w:rPr>
          <w:rFonts w:ascii="Cambria" w:hAnsi="Cambria" w:cs="Cambria"/>
          <w:sz w:val="24"/>
          <w:szCs w:val="24"/>
        </w:rPr>
        <w:tab/>
      </w:r>
      <w:r w:rsidR="00EF603B">
        <w:rPr>
          <w:rFonts w:ascii="Cambria" w:hAnsi="Cambria" w:cs="Cambria"/>
          <w:sz w:val="24"/>
          <w:szCs w:val="24"/>
        </w:rPr>
        <w:tab/>
      </w:r>
      <w:r w:rsidR="00EF603B">
        <w:rPr>
          <w:rFonts w:ascii="Cambria" w:hAnsi="Cambria" w:cs="Cambria"/>
          <w:sz w:val="24"/>
          <w:szCs w:val="24"/>
        </w:rPr>
        <w:tab/>
      </w:r>
      <w:r w:rsidR="00EF603B">
        <w:rPr>
          <w:rFonts w:ascii="Cambria" w:hAnsi="Cambria" w:cs="Cambria"/>
          <w:sz w:val="24"/>
          <w:szCs w:val="24"/>
        </w:rPr>
        <w:tab/>
        <w:t>(802) 777-8968</w:t>
      </w:r>
      <w:bookmarkStart w:id="0" w:name="_GoBack"/>
      <w:bookmarkEnd w:id="0"/>
    </w:p>
    <w:sectPr w:rsidR="001008CA" w:rsidSect="00DB654B">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922B9"/>
    <w:multiLevelType w:val="hybridMultilevel"/>
    <w:tmpl w:val="229E4946"/>
    <w:lvl w:ilvl="0" w:tplc="55981B56">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2A918F2"/>
    <w:multiLevelType w:val="hybridMultilevel"/>
    <w:tmpl w:val="CF9298E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FELayout/>
  </w:compat>
  <w:rsids>
    <w:rsidRoot w:val="001008CA"/>
    <w:rsid w:val="001008CA"/>
    <w:rsid w:val="00347DC5"/>
    <w:rsid w:val="00422AF3"/>
    <w:rsid w:val="005B0D7E"/>
    <w:rsid w:val="009B7583"/>
    <w:rsid w:val="009E6E0A"/>
    <w:rsid w:val="00A60910"/>
    <w:rsid w:val="00A75C03"/>
    <w:rsid w:val="00D41216"/>
    <w:rsid w:val="00DB654B"/>
    <w:rsid w:val="00E37534"/>
    <w:rsid w:val="00EF6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F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2AF3"/>
    <w:pPr>
      <w:ind w:left="720"/>
    </w:pPr>
  </w:style>
  <w:style w:type="character" w:styleId="Hyperlink">
    <w:name w:val="Hyperlink"/>
    <w:basedOn w:val="DefaultParagraphFont"/>
    <w:uiPriority w:val="99"/>
    <w:rsid w:val="00422AF3"/>
    <w:rPr>
      <w:rFonts w:ascii="Times New Roman" w:hAnsi="Times New Roman" w:cs="Times New Roman"/>
      <w:color w:val="0000FF"/>
      <w:u w:val="single"/>
    </w:rPr>
  </w:style>
  <w:style w:type="paragraph" w:styleId="BalloonText">
    <w:name w:val="Balloon Text"/>
    <w:basedOn w:val="Normal"/>
    <w:link w:val="BalloonTextChar"/>
    <w:uiPriority w:val="99"/>
    <w:rsid w:val="0042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22AF3"/>
    <w:rPr>
      <w:rFonts w:ascii="Tahoma" w:hAnsi="Tahoma" w:cs="Tahoma"/>
      <w:sz w:val="16"/>
      <w:szCs w:val="16"/>
    </w:rPr>
  </w:style>
  <w:style w:type="paragraph" w:styleId="BodyText">
    <w:name w:val="Body Text"/>
    <w:basedOn w:val="Normal"/>
    <w:link w:val="BodyTextChar"/>
    <w:uiPriority w:val="99"/>
    <w:rsid w:val="00422AF3"/>
    <w:pPr>
      <w:spacing w:after="0"/>
    </w:pPr>
    <w:rPr>
      <w:rFonts w:ascii="Cambria" w:hAnsi="Cambria" w:cs="Cambria"/>
      <w:b/>
      <w:bCs/>
      <w:sz w:val="24"/>
      <w:szCs w:val="24"/>
    </w:rPr>
  </w:style>
  <w:style w:type="character" w:customStyle="1" w:styleId="BodyTextChar">
    <w:name w:val="Body Text Char"/>
    <w:basedOn w:val="DefaultParagraphFont"/>
    <w:link w:val="BodyText"/>
    <w:uiPriority w:val="99"/>
    <w:rsid w:val="00422AF3"/>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castlegr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Company>Clarke, Demas &amp; Baker</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Eddy</dc:creator>
  <cp:lastModifiedBy>Brigitte A. Thompson</cp:lastModifiedBy>
  <cp:revision>2</cp:revision>
  <cp:lastPrinted>2013-11-18T14:49:00Z</cp:lastPrinted>
  <dcterms:created xsi:type="dcterms:W3CDTF">2016-08-09T07:50:00Z</dcterms:created>
  <dcterms:modified xsi:type="dcterms:W3CDTF">2016-08-09T07:50:00Z</dcterms:modified>
</cp:coreProperties>
</file>